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6BB72" w14:textId="27E14C0F" w:rsidR="007511A3" w:rsidRDefault="007511A3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1FD5">
        <w:rPr>
          <w:rFonts w:ascii="Times New Roman" w:hAnsi="Times New Roman" w:cs="Times New Roman"/>
          <w:sz w:val="28"/>
          <w:szCs w:val="28"/>
        </w:rPr>
        <w:t>Материалы для практических занятий</w:t>
      </w:r>
      <w:r>
        <w:rPr>
          <w:rFonts w:ascii="Times New Roman" w:hAnsi="Times New Roman" w:cs="Times New Roman"/>
          <w:sz w:val="28"/>
          <w:szCs w:val="28"/>
        </w:rPr>
        <w:t xml:space="preserve"> по теме</w:t>
      </w:r>
    </w:p>
    <w:p w14:paraId="74C7A904" w14:textId="1A3303BD" w:rsidR="005411B7" w:rsidRPr="005400B6" w:rsidRDefault="007511A3" w:rsidP="007511A3">
      <w:pPr>
        <w:spacing w:line="360" w:lineRule="auto"/>
        <w:ind w:firstLine="709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«Обучение культурно-маркированной лексике русского языка»</w:t>
      </w:r>
      <w:r w:rsidRPr="005400B6">
        <w:rPr>
          <w:rFonts w:ascii="Times New Roman" w:hAnsi="Times New Roman" w:cs="Times New Roman"/>
        </w:rPr>
        <w:t xml:space="preserve">  </w:t>
      </w:r>
    </w:p>
    <w:p w14:paraId="20B89781" w14:textId="6DB32688" w:rsidR="007511A3" w:rsidRPr="005400B6" w:rsidRDefault="007511A3" w:rsidP="007511A3">
      <w:pPr>
        <w:spacing w:line="360" w:lineRule="auto"/>
        <w:ind w:firstLine="709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</w:rPr>
        <w:t>(практическая работа – 9 часов, самостоятельная работа – 9 часов).</w:t>
      </w:r>
    </w:p>
    <w:p w14:paraId="27088086" w14:textId="6F725606" w:rsidR="007511A3" w:rsidRPr="005400B6" w:rsidRDefault="007511A3" w:rsidP="005400B6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</w:rPr>
      </w:pPr>
      <w:r w:rsidRPr="005400B6">
        <w:rPr>
          <w:rFonts w:ascii="Times New Roman" w:hAnsi="Times New Roman" w:cs="Times New Roman"/>
          <w:b/>
          <w:bCs/>
        </w:rPr>
        <w:t>Тема 1. «Понятие культурно-маркированной лексики»</w:t>
      </w:r>
      <w:r w:rsidR="005400B6" w:rsidRPr="005400B6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</w:t>
      </w:r>
      <w:r w:rsidR="005400B6" w:rsidRPr="00153F13">
        <w:rPr>
          <w:rFonts w:ascii="Times New Roman" w:eastAsiaTheme="minorEastAsia" w:hAnsi="Times New Roman" w:cs="Times New Roman"/>
          <w:b/>
          <w:bCs/>
          <w:color w:val="000000" w:themeColor="text1"/>
        </w:rPr>
        <w:t>(</w:t>
      </w:r>
      <w:r w:rsidR="005400B6" w:rsidRPr="005400B6">
        <w:rPr>
          <w:rFonts w:ascii="Times New Roman" w:eastAsiaTheme="minorEastAsia" w:hAnsi="Times New Roman" w:cs="Times New Roman"/>
          <w:color w:val="000000" w:themeColor="text1"/>
        </w:rPr>
        <w:t>практическая работа – 3 часа, сам. работа – 3 часа)</w:t>
      </w:r>
    </w:p>
    <w:p w14:paraId="41F29A00" w14:textId="024E4F1B" w:rsidR="00032E04" w:rsidRPr="00153F13" w:rsidRDefault="00032E04" w:rsidP="00DB16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Работа </w:t>
      </w:r>
      <w:r w:rsidR="00DB1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по этой теме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направлена</w:t>
      </w:r>
      <w:r w:rsidR="00DB1664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отработку умений правильно воспринимать культурную информацию, содержащуюся в слове, а также определять тип культурно-маркированной лексики</w:t>
      </w:r>
      <w:r w:rsidR="00DB1664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4E0E8666" w14:textId="63BF6689" w:rsidR="007511A3" w:rsidRPr="005400B6" w:rsidRDefault="007511A3" w:rsidP="00032E04">
      <w:pPr>
        <w:spacing w:line="360" w:lineRule="auto"/>
        <w:jc w:val="both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Определение культурно-маркированной лексики</w:t>
      </w:r>
      <w:r w:rsidRPr="005400B6">
        <w:rPr>
          <w:rFonts w:ascii="Times New Roman" w:hAnsi="Times New Roman" w:cs="Times New Roman"/>
        </w:rPr>
        <w:t xml:space="preserve">: </w:t>
      </w:r>
      <w:r w:rsidR="00032E04" w:rsidRPr="005400B6">
        <w:rPr>
          <w:rFonts w:ascii="Times New Roman" w:hAnsi="Times New Roman" w:cs="Times New Roman"/>
        </w:rPr>
        <w:t>это</w:t>
      </w:r>
      <w:r w:rsidRPr="005400B6">
        <w:rPr>
          <w:rFonts w:ascii="Times New Roman" w:hAnsi="Times New Roman" w:cs="Times New Roman"/>
        </w:rPr>
        <w:t xml:space="preserve"> слова, которые несут в себе культурную информацию  на всех уровнях содержания: денотативном, коннотативном, фоновом.</w:t>
      </w:r>
    </w:p>
    <w:p w14:paraId="185AE27E" w14:textId="4A33F39E" w:rsidR="007511A3" w:rsidRPr="005400B6" w:rsidRDefault="007511A3" w:rsidP="00032E04">
      <w:pPr>
        <w:spacing w:line="360" w:lineRule="auto"/>
        <w:rPr>
          <w:rFonts w:ascii="Times New Roman" w:hAnsi="Times New Roman" w:cs="Times New Roman"/>
          <w:b/>
          <w:bCs/>
        </w:rPr>
      </w:pPr>
      <w:r w:rsidRPr="005400B6">
        <w:rPr>
          <w:rFonts w:ascii="Times New Roman" w:hAnsi="Times New Roman" w:cs="Times New Roman"/>
          <w:b/>
          <w:bCs/>
        </w:rPr>
        <w:t>Структура содержания культурно-маркированного слова.</w:t>
      </w:r>
    </w:p>
    <w:p w14:paraId="6D6CB851" w14:textId="53A2A696" w:rsidR="009C1300" w:rsidRPr="00032E04" w:rsidRDefault="009C1300" w:rsidP="007511A3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FB651" w14:textId="21DD9DB0" w:rsidR="009C1300" w:rsidRDefault="00574F14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2C2DA" wp14:editId="63E9EA8D">
                <wp:simplePos x="0" y="0"/>
                <wp:positionH relativeFrom="column">
                  <wp:posOffset>1044499</wp:posOffset>
                </wp:positionH>
                <wp:positionV relativeFrom="paragraph">
                  <wp:posOffset>302671</wp:posOffset>
                </wp:positionV>
                <wp:extent cx="2697670" cy="2633010"/>
                <wp:effectExtent l="0" t="0" r="7620" b="8890"/>
                <wp:wrapNone/>
                <wp:docPr id="742302764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670" cy="2633010"/>
                        </a:xfrm>
                        <a:prstGeom prst="ellips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F64C7" w14:textId="3E55E2C4" w:rsidR="002B4A80" w:rsidRPr="002B4A80" w:rsidRDefault="002B4A80" w:rsidP="002B4A80">
                            <w:pPr>
                              <w:ind w:left="-426" w:right="-422" w:firstLine="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4A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B4A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7FE2C2DA" id="Овал 1" o:spid="_x0000_s1026" style="position:absolute;left:0;text-align:left;margin-left:82.25pt;margin-top:23.85pt;width:212.4pt;height:20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" fillcolor="white [3201]" strokecolor="#70ad47 [3209]" strokeweight="1pt">
                <v:stroke dashstyle="dashDot" joinstyle="miter"/>
                <v:textbox>
                  <w:txbxContent>
                    <w:p w14:paraId="1E9F64C7" w14:textId="3E55E2C4" w:rsidR="002B4A80" w:rsidRPr="002B4A80" w:rsidRDefault="002B4A80" w:rsidP="002B4A80">
                      <w:pPr>
                        <w:ind w:left="-426" w:right="-422" w:firstLine="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4A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2B4A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</w:t>
                      </w:r>
                    </w:p>
                  </w:txbxContent>
                </v:textbox>
              </v:oval>
            </w:pict>
          </mc:Fallback>
        </mc:AlternateContent>
      </w:r>
    </w:p>
    <w:p w14:paraId="337C0A48" w14:textId="55D85CFF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123CBA" w14:textId="570A6E92" w:rsidR="009C1300" w:rsidRPr="00574F14" w:rsidRDefault="002B4A8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black"/>
        </w:rPr>
      </w:pPr>
      <w:r w:rsidRPr="00574F14">
        <w:rPr>
          <w:rFonts w:ascii="Times New Roman" w:hAnsi="Times New Roman" w:cs="Times New Roman"/>
          <w:noProof/>
          <w:sz w:val="28"/>
          <w:szCs w:val="28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C995EE" wp14:editId="1C1BEE8F">
                <wp:simplePos x="0" y="0"/>
                <wp:positionH relativeFrom="column">
                  <wp:posOffset>1661945</wp:posOffset>
                </wp:positionH>
                <wp:positionV relativeFrom="paragraph">
                  <wp:posOffset>280221</wp:posOffset>
                </wp:positionV>
                <wp:extent cx="1460798" cy="1443056"/>
                <wp:effectExtent l="0" t="0" r="12700" b="17780"/>
                <wp:wrapNone/>
                <wp:docPr id="2056291008" name="Соединител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798" cy="144305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94075" w14:textId="5E544AC6" w:rsidR="002B4A80" w:rsidRPr="002B4A80" w:rsidRDefault="002B4A80" w:rsidP="002B4A80">
                            <w:pPr>
                              <w:ind w:left="-142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B4A8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DC995E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Соединитель 2" o:spid="_x0000_s1027" type="#_x0000_t120" style="position:absolute;left:0;text-align:left;margin-left:130.85pt;margin-top:22.05pt;width:115pt;height:1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" fillcolor="white [3201]" strokecolor="#70ad47 [3209]" strokeweight="1pt">
                <v:stroke joinstyle="miter"/>
                <v:textbox>
                  <w:txbxContent>
                    <w:p w14:paraId="7FE94075" w14:textId="5E544AC6" w:rsidR="002B4A80" w:rsidRPr="002B4A80" w:rsidRDefault="002B4A80" w:rsidP="002B4A80">
                      <w:pPr>
                        <w:ind w:left="-142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B4A8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</w:p>
    <w:p w14:paraId="402E4578" w14:textId="6B70877B" w:rsidR="009C1300" w:rsidRPr="00574F14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highlight w:val="black"/>
        </w:rPr>
      </w:pPr>
    </w:p>
    <w:p w14:paraId="10D80623" w14:textId="11E4FED9" w:rsidR="009C1300" w:rsidRDefault="002B4A8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4F14">
        <w:rPr>
          <w:rFonts w:ascii="Times New Roman" w:hAnsi="Times New Roman" w:cs="Times New Roman"/>
          <w:noProof/>
          <w:sz w:val="28"/>
          <w:szCs w:val="28"/>
          <w:highlight w:val="blac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E58D4" wp14:editId="6B88FD8A">
                <wp:simplePos x="0" y="0"/>
                <wp:positionH relativeFrom="column">
                  <wp:posOffset>2075441</wp:posOffset>
                </wp:positionH>
                <wp:positionV relativeFrom="paragraph">
                  <wp:posOffset>133985</wp:posOffset>
                </wp:positionV>
                <wp:extent cx="582295" cy="545801"/>
                <wp:effectExtent l="0" t="0" r="14605" b="13335"/>
                <wp:wrapNone/>
                <wp:docPr id="1762529314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" cy="5458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BBECD" w14:textId="21339E54" w:rsidR="002B4A80" w:rsidRPr="00B03622" w:rsidRDefault="00B03622" w:rsidP="002B4A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036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oval w14:anchorId="618E58D4" id="Овал 3" o:spid="_x0000_s1028" style="position:absolute;left:0;text-align:left;margin-left:163.4pt;margin-top:10.55pt;width:45.8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" fillcolor="white [3201]" strokecolor="#70ad47 [3209]" strokeweight="1pt">
                <v:stroke joinstyle="miter"/>
                <v:textbox>
                  <w:txbxContent>
                    <w:p w14:paraId="654BBECD" w14:textId="21339E54" w:rsidR="002B4A80" w:rsidRPr="00B03622" w:rsidRDefault="00B03622" w:rsidP="002B4A8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0362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</w:t>
                      </w:r>
                    </w:p>
                  </w:txbxContent>
                </v:textbox>
              </v:oval>
            </w:pict>
          </mc:Fallback>
        </mc:AlternateContent>
      </w:r>
    </w:p>
    <w:p w14:paraId="4D026D47" w14:textId="00042DFD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6E370C4" w14:textId="77777777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83677B7" w14:textId="77777777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83D211" w14:textId="77777777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2D0F8E" w14:textId="77777777" w:rsidR="009C1300" w:rsidRDefault="009C1300" w:rsidP="00574F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E60F9F5" w14:textId="77777777" w:rsidR="009C1300" w:rsidRDefault="009C1300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E51AD2" w14:textId="02315B48" w:rsidR="007511A3" w:rsidRPr="005400B6" w:rsidRDefault="007511A3" w:rsidP="007511A3">
      <w:pPr>
        <w:spacing w:line="360" w:lineRule="auto"/>
        <w:ind w:firstLine="709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Д</w:t>
      </w:r>
      <w:r w:rsidRPr="005400B6">
        <w:rPr>
          <w:rFonts w:ascii="Times New Roman" w:hAnsi="Times New Roman" w:cs="Times New Roman"/>
        </w:rPr>
        <w:t xml:space="preserve"> (денотат, денотативное значение) -  предметно-понятийн</w:t>
      </w:r>
      <w:r w:rsidR="002B6C35">
        <w:rPr>
          <w:rFonts w:ascii="Times New Roman" w:hAnsi="Times New Roman" w:cs="Times New Roman"/>
        </w:rPr>
        <w:t>ая</w:t>
      </w:r>
      <w:r w:rsidRPr="005400B6">
        <w:rPr>
          <w:rFonts w:ascii="Times New Roman" w:hAnsi="Times New Roman" w:cs="Times New Roman"/>
        </w:rPr>
        <w:t xml:space="preserve"> </w:t>
      </w:r>
      <w:r w:rsidR="002B6C35">
        <w:rPr>
          <w:rFonts w:ascii="Times New Roman" w:hAnsi="Times New Roman" w:cs="Times New Roman"/>
        </w:rPr>
        <w:t xml:space="preserve">соотнесенность </w:t>
      </w:r>
      <w:r w:rsidRPr="005400B6">
        <w:rPr>
          <w:rFonts w:ascii="Times New Roman" w:hAnsi="Times New Roman" w:cs="Times New Roman"/>
        </w:rPr>
        <w:t xml:space="preserve"> слова.</w:t>
      </w:r>
    </w:p>
    <w:p w14:paraId="6819AB44" w14:textId="74CB9086" w:rsidR="007511A3" w:rsidRPr="005400B6" w:rsidRDefault="007511A3" w:rsidP="007511A3">
      <w:pPr>
        <w:spacing w:line="360" w:lineRule="auto"/>
        <w:ind w:firstLine="709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К</w:t>
      </w:r>
      <w:r w:rsidRPr="005400B6">
        <w:rPr>
          <w:rFonts w:ascii="Times New Roman" w:hAnsi="Times New Roman" w:cs="Times New Roman"/>
        </w:rPr>
        <w:t xml:space="preserve"> (культурные коннотации) – отношение  говорящего к денотату (оценка, ассоциации).</w:t>
      </w:r>
    </w:p>
    <w:p w14:paraId="4D3D9930" w14:textId="68311349" w:rsidR="007511A3" w:rsidRPr="005400B6" w:rsidRDefault="007511A3" w:rsidP="007511A3">
      <w:pPr>
        <w:spacing w:line="360" w:lineRule="auto"/>
        <w:ind w:firstLine="709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Ф</w:t>
      </w:r>
      <w:r w:rsidRPr="005400B6">
        <w:rPr>
          <w:rFonts w:ascii="Times New Roman" w:hAnsi="Times New Roman" w:cs="Times New Roman"/>
        </w:rPr>
        <w:t xml:space="preserve"> (фоновые знания) – знания носителей языка о денотате.</w:t>
      </w:r>
    </w:p>
    <w:p w14:paraId="705FDC74" w14:textId="23248C75" w:rsidR="00DB1664" w:rsidRPr="005400B6" w:rsidRDefault="00DB1664" w:rsidP="00DB1664">
      <w:pPr>
        <w:spacing w:line="360" w:lineRule="auto"/>
        <w:jc w:val="both"/>
        <w:rPr>
          <w:rFonts w:ascii="Times New Roman" w:hAnsi="Times New Roman" w:cs="Times New Roman"/>
        </w:rPr>
      </w:pPr>
      <w:r w:rsidRPr="005400B6">
        <w:rPr>
          <w:rFonts w:ascii="Times New Roman" w:hAnsi="Times New Roman" w:cs="Times New Roman"/>
          <w:b/>
          <w:bCs/>
        </w:rPr>
        <w:t>Лакуна</w:t>
      </w:r>
      <w:r w:rsidRPr="005400B6">
        <w:rPr>
          <w:rFonts w:ascii="Times New Roman" w:hAnsi="Times New Roman" w:cs="Times New Roman"/>
        </w:rPr>
        <w:t xml:space="preserve"> – это несовпадение, возникающее при сопоставлении понятийных, семантических, оценочных, экстралингвистических категорий двух или нескольких лингвокультурных общностей. </w:t>
      </w:r>
    </w:p>
    <w:p w14:paraId="304BCA80" w14:textId="77777777" w:rsidR="00032E04" w:rsidRDefault="00032E04" w:rsidP="007511A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7FAC16" w14:textId="671B6F2C" w:rsidR="007511A3" w:rsidRPr="006521C5" w:rsidRDefault="006521C5" w:rsidP="007511A3">
      <w:pPr>
        <w:spacing w:line="360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</w:t>
      </w:r>
      <w:r w:rsidRPr="006521C5">
        <w:rPr>
          <w:rFonts w:ascii="Times New Roman" w:hAnsi="Times New Roman" w:cs="Times New Roman"/>
          <w:b/>
          <w:bCs/>
        </w:rPr>
        <w:t xml:space="preserve">    </w:t>
      </w:r>
      <w:r w:rsidR="007511A3" w:rsidRPr="006521C5">
        <w:rPr>
          <w:rFonts w:ascii="Times New Roman" w:hAnsi="Times New Roman" w:cs="Times New Roman"/>
          <w:b/>
          <w:bCs/>
        </w:rPr>
        <w:t>Виды культурно-маркированной лексики</w:t>
      </w:r>
    </w:p>
    <w:p w14:paraId="606C173E" w14:textId="78BB3238" w:rsidR="00B53DD6" w:rsidRPr="006521C5" w:rsidRDefault="00B53DD6" w:rsidP="00032E04">
      <w:pPr>
        <w:pStyle w:val="a7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6521C5">
        <w:rPr>
          <w:rFonts w:ascii="Times New Roman" w:hAnsi="Times New Roman" w:cs="Times New Roman"/>
        </w:rPr>
        <w:t xml:space="preserve">Лексика, содержащая культурную информацию на уровне понятия (понятийные лакуны, безэквивалентная лексика </w:t>
      </w:r>
      <w:r w:rsidR="00032E04" w:rsidRPr="006521C5">
        <w:rPr>
          <w:rFonts w:ascii="Times New Roman" w:hAnsi="Times New Roman" w:cs="Times New Roman"/>
        </w:rPr>
        <w:t>), например</w:t>
      </w:r>
      <w:r w:rsidR="00DB1664" w:rsidRPr="006521C5">
        <w:rPr>
          <w:rFonts w:ascii="Times New Roman" w:hAnsi="Times New Roman" w:cs="Times New Roman"/>
        </w:rPr>
        <w:t xml:space="preserve">: </w:t>
      </w:r>
      <w:r w:rsidR="00032E04" w:rsidRPr="006521C5">
        <w:rPr>
          <w:rFonts w:ascii="Times New Roman" w:hAnsi="Times New Roman" w:cs="Times New Roman"/>
        </w:rPr>
        <w:t xml:space="preserve"> квас, жигули</w:t>
      </w:r>
      <w:r w:rsidR="00DB1664" w:rsidRPr="006521C5">
        <w:rPr>
          <w:rFonts w:ascii="Times New Roman" w:hAnsi="Times New Roman" w:cs="Times New Roman"/>
        </w:rPr>
        <w:t>, хрущовка, дача.</w:t>
      </w:r>
      <w:r w:rsidR="00032E04" w:rsidRPr="006521C5">
        <w:rPr>
          <w:rFonts w:ascii="Times New Roman" w:hAnsi="Times New Roman" w:cs="Times New Roman"/>
        </w:rPr>
        <w:t xml:space="preserve"> </w:t>
      </w:r>
    </w:p>
    <w:p w14:paraId="4A8686D7" w14:textId="4E030875" w:rsidR="0038260A" w:rsidRPr="006521C5" w:rsidRDefault="00032E04" w:rsidP="00032E0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2.  Л</w:t>
      </w:r>
      <w:r w:rsidR="0038260A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ексика, содержащая культурную информацию на уровне семантики (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наличие несовпадающих значений</w:t>
      </w:r>
      <w:r w:rsidR="00DB1664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), 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например,</w:t>
      </w:r>
      <w:r w:rsidR="00DB1664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перестройка – изменение политического курса, 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DB1664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кукушка - плохая мать  и др. в русском языке.</w:t>
      </w:r>
    </w:p>
    <w:p w14:paraId="03620B5F" w14:textId="77777777" w:rsidR="00DB1664" w:rsidRPr="006521C5" w:rsidRDefault="00DB1664" w:rsidP="00DB16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 </w:t>
      </w:r>
      <w:r w:rsidR="0038260A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Л</w:t>
      </w:r>
      <w:r w:rsidR="0038260A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ексика, содержащая культурную информацию на уровне коннотации (ценностно-оценочного содержание, ассоциативный потенциал)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, например, несовпадение ассоциаций и оценок у слов в разных языках: кукушка, кукла, хлеб, рис, деньги и др.).</w:t>
      </w:r>
    </w:p>
    <w:p w14:paraId="77F44BFB" w14:textId="108EB384" w:rsidR="0038260A" w:rsidRPr="00DB1664" w:rsidRDefault="00DB1664" w:rsidP="00DB1664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4. Лексика</w:t>
      </w:r>
      <w:r w:rsidR="0038260A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, отражающая различия на уровне экстралингвистических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(фоновых)</w:t>
      </w:r>
      <w:r w:rsidR="0038260A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знаний о том или ином явлении (фоновая лексика)</w:t>
      </w: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, например:  </w:t>
      </w:r>
      <w:r w:rsidRPr="006521C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дом,</w:t>
      </w:r>
      <w:r w:rsidR="00CE0752" w:rsidRPr="006521C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хлеб</w:t>
      </w:r>
      <w:r w:rsidR="00CE0752"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многие другие.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213E048" w14:textId="7E6FC5E9" w:rsidR="0038260A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4C2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Задани</w:t>
      </w:r>
      <w:r w:rsidR="002B6C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я</w:t>
      </w:r>
      <w:r w:rsidRPr="004C2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:</w:t>
      </w:r>
    </w:p>
    <w:p w14:paraId="1B9E5C06" w14:textId="0836E568" w:rsidR="00CE0752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1. О</w:t>
      </w:r>
      <w:r w:rsidR="00CE0752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пределение денотативного значения, культурных коннотаций и фоновых знаний в содержании слов</w:t>
      </w:r>
      <w:r w:rsid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русского языка</w:t>
      </w:r>
      <w:r w:rsidR="00CE0752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 учитель, лиса, зима, совесть, деньги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14:paraId="048CD184" w14:textId="781B05EE" w:rsidR="00CE0752" w:rsidRPr="00CE0752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2. О</w:t>
      </w:r>
      <w:r w:rsidR="005400B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бсуждение </w:t>
      </w:r>
      <w:r w:rsid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примеров</w:t>
      </w:r>
      <w:r w:rsidR="005400B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понятийных, семантических, коннотативных и фоновых лакун в русском и вьетнамском языках.</w:t>
      </w:r>
      <w:r w:rsidR="00CE0752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</w:p>
    <w:p w14:paraId="782075E9" w14:textId="1628D5AC" w:rsidR="0038260A" w:rsidRPr="002B6C35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3. О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пределение оценки, содержащийся в этих словах.</w:t>
      </w:r>
    </w:p>
    <w:p w14:paraId="19545AE8" w14:textId="77777777" w:rsidR="002B6C35" w:rsidRDefault="002B6C35" w:rsidP="0038260A">
      <w:pPr>
        <w:spacing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2ADAD968" w14:textId="11A59BBD" w:rsidR="0038260A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Самостоятельная работа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</w:p>
    <w:p w14:paraId="291615D0" w14:textId="4CBC63BF" w:rsidR="005400B6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1.</w:t>
      </w:r>
      <w:r w:rsidR="005400B6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</w:t>
      </w:r>
      <w:r w:rsidR="005400B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амостоятельное определение </w:t>
      </w:r>
      <w:r w:rsidR="005400B6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денотативного значения, культурных коннотаций и фоновых знаний в содержании слов</w:t>
      </w:r>
      <w:r w:rsidR="005400B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русского языка</w:t>
      </w:r>
      <w:r w:rsidR="005400B6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: совесть, деньги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, друг</w:t>
      </w:r>
      <w:r w:rsidR="006521C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14:paraId="70D2FBF9" w14:textId="06330633" w:rsidR="005400B6" w:rsidRPr="00CE0752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2. С</w:t>
      </w:r>
      <w:r w:rsidR="005400B6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амостоятельный подбор и объяснение  примеров  понятийных, семантических, коннотативных и фоновых лакун в русском и вьетнамском языках.</w:t>
      </w:r>
      <w:r w:rsidR="005400B6" w:rsidRPr="00CE0752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</w:p>
    <w:p w14:paraId="6C64C47E" w14:textId="77777777" w:rsidR="005400B6" w:rsidRDefault="005400B6" w:rsidP="005400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</w:p>
    <w:p w14:paraId="11E8E491" w14:textId="22CFEDD6" w:rsidR="0038260A" w:rsidRPr="004C2A4C" w:rsidRDefault="002B6C35" w:rsidP="002B6C35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                 </w:t>
      </w:r>
      <w:r w:rsidR="0038260A" w:rsidRPr="004C2A4C">
        <w:rPr>
          <w:rFonts w:ascii="Times New Roman" w:eastAsia="Calibri" w:hAnsi="Times New Roman" w:cs="Times New Roman"/>
          <w:b/>
          <w:bCs/>
          <w:i/>
          <w:iCs/>
        </w:rPr>
        <w:t>Источники:</w:t>
      </w:r>
    </w:p>
    <w:p w14:paraId="2E95435A" w14:textId="77777777" w:rsidR="0038260A" w:rsidRPr="00153F13" w:rsidRDefault="0038260A" w:rsidP="0038260A">
      <w:pPr>
        <w:pStyle w:val="a7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53F13">
        <w:rPr>
          <w:rFonts w:ascii="Times New Roman" w:eastAsia="Calibri" w:hAnsi="Times New Roman" w:cs="Times New Roman"/>
        </w:rPr>
        <w:t xml:space="preserve"> Анна А. Зализняк, И.Б. Левонтина, А.Д. Шмелев Ключевые идеи русской языковой картины мира. М.: Языки славянской культуры, 2005, 544 с.</w:t>
      </w:r>
    </w:p>
    <w:p w14:paraId="2F45A1C6" w14:textId="77777777" w:rsidR="0038260A" w:rsidRPr="00153F13" w:rsidRDefault="0038260A" w:rsidP="0038260A">
      <w:pPr>
        <w:pStyle w:val="a7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53F13">
        <w:rPr>
          <w:rFonts w:ascii="Times New Roman" w:eastAsia="Calibri" w:hAnsi="Times New Roman" w:cs="Times New Roman"/>
        </w:rPr>
        <w:t>Анна А. Зализняк, И.Б. Левонтина, А.Д. Шмелев Константы и переменные русской языковой картины мира. М.: Языки славянской культуры, 2012, 696 с.</w:t>
      </w:r>
    </w:p>
    <w:p w14:paraId="1D5BE6BF" w14:textId="77777777" w:rsidR="0038260A" w:rsidRPr="00153F13" w:rsidRDefault="0038260A" w:rsidP="0038260A">
      <w:pPr>
        <w:pStyle w:val="a7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53F13">
        <w:rPr>
          <w:rFonts w:ascii="Times New Roman" w:eastAsia="Calibri" w:hAnsi="Times New Roman" w:cs="Times New Roman"/>
        </w:rPr>
        <w:t>Васильева Г.М., Некора Н.Е. Ценности культуры в лексике русского языка. Изд-во «Союз художников», СПб., 2024, 100 с.</w:t>
      </w:r>
    </w:p>
    <w:p w14:paraId="69B0019B" w14:textId="77777777" w:rsidR="0038260A" w:rsidRPr="00153F13" w:rsidRDefault="0038260A" w:rsidP="0038260A">
      <w:pPr>
        <w:pStyle w:val="a7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153F13">
        <w:rPr>
          <w:rFonts w:ascii="Times New Roman" w:eastAsia="Calibri" w:hAnsi="Times New Roman" w:cs="Times New Roman"/>
        </w:rPr>
        <w:t xml:space="preserve">Чан Тхи Нау Лингвометодический потенциал культурной константы «Береза» в обучении русскому языку вьетнамских студентов. АКД на соискание ученой степени кандидата педагогических наук. СПб., 2011, 19 с. </w:t>
      </w:r>
    </w:p>
    <w:p w14:paraId="203A7772" w14:textId="77777777" w:rsidR="0038260A" w:rsidRPr="00153F13" w:rsidRDefault="0038260A" w:rsidP="0038260A">
      <w:pPr>
        <w:pStyle w:val="a7"/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7E05059C" w14:textId="748B0A1B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153F13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Тема 2  Использование учебных словарей культурно-маркированной лексики для иностранных студентов в обучении русскому языку. </w:t>
      </w:r>
      <w:r w:rsidRPr="00153F13">
        <w:rPr>
          <w:rFonts w:ascii="Times New Roman" w:eastAsiaTheme="minorEastAsia" w:hAnsi="Times New Roman" w:cs="Times New Roman"/>
          <w:b/>
          <w:bCs/>
          <w:color w:val="000000" w:themeColor="text1"/>
        </w:rPr>
        <w:t>(практическая работа – 3 часа, сам</w:t>
      </w:r>
      <w:r w:rsidR="005400B6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остоятельная </w:t>
      </w:r>
      <w:r w:rsidRPr="00153F13">
        <w:rPr>
          <w:rFonts w:ascii="Times New Roman" w:eastAsiaTheme="minorEastAsia" w:hAnsi="Times New Roman" w:cs="Times New Roman"/>
          <w:b/>
          <w:bCs/>
          <w:color w:val="000000" w:themeColor="text1"/>
        </w:rPr>
        <w:t xml:space="preserve"> работа – 3 часа)</w:t>
      </w:r>
    </w:p>
    <w:p w14:paraId="21B53087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153F13">
        <w:rPr>
          <w:rFonts w:ascii="Times New Roman" w:hAnsi="Times New Roman" w:cs="Times New Roman"/>
          <w:b/>
          <w:color w:val="000000" w:themeColor="text1"/>
        </w:rPr>
        <w:t>Практическая работа</w:t>
      </w:r>
      <w:r w:rsidRPr="00153F13">
        <w:rPr>
          <w:rFonts w:ascii="Times New Roman" w:hAnsi="Times New Roman" w:cs="Times New Roman"/>
          <w:color w:val="000000" w:themeColor="text1"/>
        </w:rPr>
        <w:t xml:space="preserve"> </w:t>
      </w:r>
    </w:p>
    <w:p w14:paraId="3F137273" w14:textId="77777777" w:rsidR="0038260A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Направлена на отработку умений работать с учебными словарями культурно-маркированной лексики и использовать их на занятиях по русскому языку как иностранному.</w:t>
      </w:r>
    </w:p>
    <w:p w14:paraId="7C50BBF6" w14:textId="5CE39C23" w:rsidR="005400B6" w:rsidRDefault="005400B6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Учебные словари культурно-маркированной лексики направлены на раскодирование культурной информации, нередко закодированной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для иностранных студентов.</w:t>
      </w:r>
    </w:p>
    <w:p w14:paraId="0F760B5C" w14:textId="3C8E9413" w:rsidR="00667850" w:rsidRPr="00153F13" w:rsidRDefault="00667850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6785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Вербальный код культуры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– это культурная информация, заключенная во вторичных, переносных значениях слов и в его коннотативном (ценностно-оценочном и ассоциативном потенциале). </w:t>
      </w:r>
    </w:p>
    <w:p w14:paraId="681A8396" w14:textId="77777777" w:rsidR="0038260A" w:rsidRPr="004C2A4C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4C2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Задания: </w:t>
      </w:r>
    </w:p>
    <w:p w14:paraId="44505222" w14:textId="37CA8CFD" w:rsidR="0038260A" w:rsidRPr="002B6C35" w:rsidRDefault="00667850" w:rsidP="0066785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1. </w:t>
      </w:r>
      <w:r w:rsidR="005400B6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З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накомство с учебными словарями культурно-маркированной лексики, предназначенными для иностранных студентов.</w:t>
      </w:r>
    </w:p>
    <w:p w14:paraId="586BC46E" w14:textId="1111A606" w:rsidR="0038260A" w:rsidRPr="002B6C35" w:rsidRDefault="00667850" w:rsidP="0066785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2. 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Анализ содержания и структуры словарной статьи учебного словаря культурно-маркированной лексики. </w:t>
      </w:r>
    </w:p>
    <w:p w14:paraId="395BA73F" w14:textId="77777777" w:rsidR="0038260A" w:rsidRPr="005400B6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400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Содержание и структура словарной статьи учебного словаря культурно-маркированной лексики:</w:t>
      </w:r>
    </w:p>
    <w:p w14:paraId="0C2BFC53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Слово с ударением, грамматическими и стилистическими пометами.</w:t>
      </w:r>
    </w:p>
    <w:p w14:paraId="0E7BA6DD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Учебное толкование на русском языке.</w:t>
      </w:r>
    </w:p>
    <w:p w14:paraId="38BD344B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Перевод на родной язык обучающегося.</w:t>
      </w:r>
    </w:p>
    <w:p w14:paraId="4D8BEA13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Однокоренные слова.</w:t>
      </w:r>
    </w:p>
    <w:p w14:paraId="0B9FCA06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Эпитеты.</w:t>
      </w:r>
    </w:p>
    <w:p w14:paraId="0C1609F8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Ассоциативный потенциал (по данным «Русского ассоциативного словаря» под ред. Ю.Н. Караулова</w:t>
      </w:r>
    </w:p>
    <w:p w14:paraId="44893500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Оценка (+), (-), (+/-), (-/+), (0).</w:t>
      </w:r>
    </w:p>
    <w:p w14:paraId="5EC32CE5" w14:textId="77777777" w:rsidR="0038260A" w:rsidRPr="00153F13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Идиомы с этим словом (пословицы, поговорки, устойчивые сравнения).</w:t>
      </w:r>
    </w:p>
    <w:p w14:paraId="009E3C9D" w14:textId="77777777" w:rsidR="0038260A" w:rsidRDefault="0038260A" w:rsidP="0038260A">
      <w:pPr>
        <w:pStyle w:val="a7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Контексты употребления  слова (цитаты их русской литературы).</w:t>
      </w:r>
    </w:p>
    <w:p w14:paraId="01D72F4F" w14:textId="3BCCE81B" w:rsidR="005400B6" w:rsidRDefault="005400B6" w:rsidP="005400B6">
      <w:pPr>
        <w:pStyle w:val="a7"/>
        <w:spacing w:line="360" w:lineRule="auto"/>
        <w:ind w:left="9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5400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Пример словарной статьи </w:t>
      </w:r>
      <w:r w:rsidR="006521C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из словаря </w:t>
      </w:r>
      <w:r w:rsidRPr="005400B6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культурно-маркированной лексики</w:t>
      </w:r>
      <w:r w:rsidR="006521C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</w:p>
    <w:p w14:paraId="5315CE42" w14:textId="2B27489B" w:rsidR="006521C5" w:rsidRPr="006521C5" w:rsidRDefault="006521C5" w:rsidP="005400B6">
      <w:pPr>
        <w:pStyle w:val="a7"/>
        <w:spacing w:line="360" w:lineRule="auto"/>
        <w:ind w:left="928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(растительный код культуры, фитонимы)</w:t>
      </w:r>
    </w:p>
    <w:p w14:paraId="47203794" w14:textId="77777777" w:rsidR="006521C5" w:rsidRDefault="006521C5" w:rsidP="005400B6">
      <w:pPr>
        <w:pStyle w:val="a7"/>
        <w:spacing w:line="360" w:lineRule="auto"/>
        <w:ind w:left="92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66541A1C" w14:textId="08CE29B3" w:rsidR="006521C5" w:rsidRPr="006521C5" w:rsidRDefault="006521C5" w:rsidP="006521C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b/>
          <w:bCs/>
          <w:color w:val="000000" w:themeColor="text1"/>
        </w:rPr>
        <w:t>РомАшка</w:t>
      </w:r>
      <w:r w:rsidRPr="006521C5">
        <w:rPr>
          <w:rFonts w:ascii="Times New Roman" w:hAnsi="Times New Roman" w:cs="Times New Roman"/>
          <w:color w:val="000000" w:themeColor="text1"/>
        </w:rPr>
        <w:t xml:space="preserve"> и, ж. - Травянистое растение с цветками, состоящими из белых лепестков и желтой  сердцевинки. Ромашки цветут летом в полях и на лугах и являются символом </w:t>
      </w:r>
      <w:r w:rsidRPr="006521C5">
        <w:rPr>
          <w:rFonts w:ascii="Times New Roman" w:hAnsi="Times New Roman" w:cs="Times New Roman"/>
          <w:color w:val="000000" w:themeColor="text1"/>
        </w:rPr>
        <w:lastRenderedPageBreak/>
        <w:t xml:space="preserve">простой, милой девушки. С ромашкой связана народная традиция гаданий о счастливой любви. Отрывая лепестки, девушки перечисляют варианты вопросов о любимом: «любит?», «не любит?» и др. Последний лепесток является ответом на вопрос.  </w:t>
      </w:r>
    </w:p>
    <w:p w14:paraId="437A97F0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Словообразование:</w:t>
      </w:r>
      <w:r w:rsidRPr="006521C5">
        <w:rPr>
          <w:rFonts w:ascii="Times New Roman" w:hAnsi="Times New Roman" w:cs="Times New Roman"/>
          <w:color w:val="000000" w:themeColor="text1"/>
        </w:rPr>
        <w:t xml:space="preserve"> ромашечка, ромашковый.</w:t>
      </w:r>
    </w:p>
    <w:p w14:paraId="51239E04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Ассоциации:</w:t>
      </w:r>
    </w:p>
    <w:p w14:paraId="5E71D266" w14:textId="519601E5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>белая, цветок, поле, полевая, лечебная, любовь, гадание, гадать, желтая, красивая, лето, спряталась, цветет, нежность,  девичество, детство, простота, мальчик, май, простая, красота.</w:t>
      </w:r>
    </w:p>
    <w:p w14:paraId="4FA16FD1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 xml:space="preserve">Оценка: </w:t>
      </w:r>
      <w:r w:rsidRPr="006521C5">
        <w:rPr>
          <w:rFonts w:ascii="Times New Roman" w:hAnsi="Times New Roman" w:cs="Times New Roman"/>
          <w:color w:val="000000" w:themeColor="text1"/>
        </w:rPr>
        <w:t>(+)</w:t>
      </w:r>
    </w:p>
    <w:p w14:paraId="7F4B79D1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Эпитеты</w:t>
      </w:r>
      <w:r w:rsidRPr="006521C5">
        <w:rPr>
          <w:rFonts w:ascii="Times New Roman" w:hAnsi="Times New Roman" w:cs="Times New Roman"/>
          <w:color w:val="000000" w:themeColor="text1"/>
        </w:rPr>
        <w:t>:</w:t>
      </w:r>
    </w:p>
    <w:p w14:paraId="0D8D3F6A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 xml:space="preserve">полевая, луговая, нежная, простая, белая, свежая. </w:t>
      </w:r>
    </w:p>
    <w:p w14:paraId="7EC67BFA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Устойчивые сравнения:</w:t>
      </w:r>
    </w:p>
    <w:p w14:paraId="1F8F280C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>Как ромашка (о простой, молодой, милой девушке).</w:t>
      </w:r>
    </w:p>
    <w:p w14:paraId="52002282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Идиомы:</w:t>
      </w:r>
      <w:r w:rsidRPr="006521C5">
        <w:rPr>
          <w:rFonts w:ascii="Times New Roman" w:hAnsi="Times New Roman" w:cs="Times New Roman"/>
          <w:color w:val="000000" w:themeColor="text1"/>
        </w:rPr>
        <w:t xml:space="preserve"> гадать на ромашке.</w:t>
      </w:r>
    </w:p>
    <w:p w14:paraId="6A38C05F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i/>
          <w:color w:val="000000" w:themeColor="text1"/>
        </w:rPr>
      </w:pPr>
      <w:r w:rsidRPr="006521C5">
        <w:rPr>
          <w:rFonts w:ascii="Times New Roman" w:hAnsi="Times New Roman" w:cs="Times New Roman"/>
          <w:i/>
          <w:color w:val="000000" w:themeColor="text1"/>
        </w:rPr>
        <w:t>Примеры употребления:</w:t>
      </w:r>
    </w:p>
    <w:p w14:paraId="1E38F2FA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>На обочинах цвели запоздалые ромашки, мелкие и кустистые (Приставкин).</w:t>
      </w:r>
    </w:p>
    <w:p w14:paraId="09CE1AF8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>Есть славный цветок ромашка, в нем солнышко, и к жёлтому солнышку во все стороны приставлены белые лучи (Пришвин).</w:t>
      </w:r>
    </w:p>
    <w:p w14:paraId="42ED4DC5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>За листком листок срывая / С белой звездочки полей, / Ей шепчу, цветку вверяя, / Что скрываю от людей (Павлова).</w:t>
      </w:r>
    </w:p>
    <w:p w14:paraId="24CD68D1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6521C5">
        <w:rPr>
          <w:rFonts w:ascii="Times New Roman" w:hAnsi="Times New Roman" w:cs="Times New Roman"/>
          <w:color w:val="000000" w:themeColor="text1"/>
        </w:rPr>
        <w:t xml:space="preserve">Если б гармошка умела, Все говорить не тая, Милая девушка в кофточке белой, Где ты, ромашка моя? (Фатьянов). </w:t>
      </w:r>
    </w:p>
    <w:p w14:paraId="773AE321" w14:textId="77777777" w:rsidR="006521C5" w:rsidRPr="006521C5" w:rsidRDefault="006521C5" w:rsidP="006521C5">
      <w:pPr>
        <w:spacing w:line="360" w:lineRule="auto"/>
        <w:rPr>
          <w:rFonts w:ascii="Times New Roman" w:hAnsi="Times New Roman" w:cs="Times New Roman"/>
          <w:i/>
        </w:rPr>
      </w:pPr>
      <w:r w:rsidRPr="006521C5">
        <w:rPr>
          <w:rFonts w:ascii="Times New Roman" w:hAnsi="Times New Roman" w:cs="Times New Roman"/>
          <w:i/>
        </w:rPr>
        <w:t>Авторские поэтические сравнения, образы, метафоры:</w:t>
      </w:r>
    </w:p>
    <w:p w14:paraId="2A61BB0B" w14:textId="77777777" w:rsidR="006521C5" w:rsidRPr="006521C5" w:rsidRDefault="006521C5" w:rsidP="006521C5">
      <w:pPr>
        <w:spacing w:line="360" w:lineRule="auto"/>
        <w:jc w:val="both"/>
        <w:rPr>
          <w:rFonts w:ascii="Times New Roman" w:hAnsi="Times New Roman" w:cs="Times New Roman"/>
        </w:rPr>
      </w:pPr>
      <w:r w:rsidRPr="006521C5">
        <w:rPr>
          <w:rFonts w:ascii="Times New Roman" w:hAnsi="Times New Roman" w:cs="Times New Roman"/>
        </w:rPr>
        <w:t>звездочка полей белая (Павлова), свечи ромашек (Волошин)</w:t>
      </w:r>
    </w:p>
    <w:p w14:paraId="0968D9B1" w14:textId="77777777" w:rsidR="006521C5" w:rsidRPr="006521C5" w:rsidRDefault="006521C5" w:rsidP="006521C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1880A55" w14:textId="02517101" w:rsidR="0038260A" w:rsidRPr="00153F13" w:rsidRDefault="0038260A" w:rsidP="006521C5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Самостоятельная работа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14:paraId="6B013AAA" w14:textId="117B5C4E" w:rsidR="0038260A" w:rsidRPr="002B6C35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1.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Самостоятельное составление словарной статьи учебного словаря (культурно-маркированное слово по выбору обучающегося).</w:t>
      </w:r>
    </w:p>
    <w:p w14:paraId="2934849E" w14:textId="77777777" w:rsidR="0038260A" w:rsidRPr="002B6C35" w:rsidRDefault="0038260A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Обучающимся предлагается  составление словарной статьи учебного словаря, в которой должны быть учены все изученные на практическом занятии характеристики слова и соответствующие им зоны словарной статьи учебного словаря (см. материалы практического занятия).</w:t>
      </w:r>
    </w:p>
    <w:p w14:paraId="7F03659B" w14:textId="77777777" w:rsidR="0038260A" w:rsidRPr="004C2A4C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4C2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>Источники:</w:t>
      </w:r>
    </w:p>
    <w:p w14:paraId="405DDD6D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1)Лексический минимум по русскому языку как иностранному </w:t>
      </w:r>
      <w:r w:rsidRPr="00153F1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II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сертификационный уровень. Общее владение. СПб., «Златоуст», 2009, 164 с.</w:t>
      </w:r>
    </w:p>
    <w:p w14:paraId="6C046AA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 xml:space="preserve">2)Лексический минимум по русскому языку как иностранному </w:t>
      </w:r>
      <w:r w:rsidRPr="00153F13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III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сертификационный уровень. Общее владение. СПб., «Златоуст», 2019, 200 с.</w:t>
      </w:r>
    </w:p>
    <w:p w14:paraId="007C4A29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3) Ожегов С.И., Шведова Н.Ю. Толковый словарь русского языка М., Азбуковник, 2206, 994 с. </w:t>
      </w:r>
    </w:p>
    <w:p w14:paraId="3B35B114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4)Русский ассоциативный словарь. Книга 1. Прямой словарь: от стимула к реакции. Ассоциативный тезаурус современного русского языка. под ред. Ю.Н. Караулова, М., 1994. </w:t>
      </w:r>
    </w:p>
    <w:p w14:paraId="15D73039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5)Тарасов Е.Ф., Дронов В.В., Ощепкова Е.С. Учебный ассоциативный словарь русского языка, СПб., Златоуст, 2017, 356 с.</w:t>
      </w:r>
    </w:p>
    <w:p w14:paraId="7B61C57B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6)Васильева Г.М., Некора Н.Е., Александрова А.Е., Цзоу Сюецян  Культурная вариативность и лексика языка.  СПб., Изд-во РГПУ им. А. И. Герцена, 2022,  188 с.</w:t>
      </w:r>
    </w:p>
    <w:p w14:paraId="70E20A8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7) Ли Юецзяо, Васильева Г.М. Вербальные коды культуры в лексике языка. Вып.1, Растительный код культуры в лексике языка  (фитонимы). Учебный словарь. СПб., Изд-во РГПУ им. А. И. Герцена, 2020, 66 с.</w:t>
      </w:r>
    </w:p>
    <w:p w14:paraId="2ABAA6D9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8) Васильева Г.М., Виноградова М.В., Чжан Цайхун Вербальные коды культуры в лексике языка. Вып.2 Атмосферный код культуры в лексике языка (наименования атмосферных и погодных явлений. Учебный словарь. СПб., Изд-во РГПУ им. А. И. Герцена, 2020, 96 с.</w:t>
      </w:r>
    </w:p>
    <w:p w14:paraId="559FA98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9) Васильева Г.М., Виноградова М.В., Ван Шуай Вербальные коды культуры в лексике языка Вып.3 Астрономический код культуры в лексике языка. Учебный словарь, СПб., Изд-во РГПУ им. А. И. Герцена, 2021, 88 с.</w:t>
      </w:r>
    </w:p>
    <w:p w14:paraId="6937599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10) Васильева Г.М., Виноградова М.В.  и др. Вербальные коды культуры в лексике языка Вып.4. Ландшафтный код культуры в лексике языка (наименования видов ландшафта). Учебный словарь. СПб., Изд-во РГПУ им. А. И. Герцена. 2021, 124 с.</w:t>
      </w:r>
    </w:p>
    <w:p w14:paraId="0B74BC84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11) Васильева Г.М., Виноградова М.В., Ли Юецзяо  Вербальные коды культуры в лексике языка Вып. 5. Растительный код культуры в лексике языка (дендронимы) .Учебный словарь. СПб.,  Изд-во РГПУ им. А.И.Герцена.2021,  96 с.</w:t>
      </w:r>
    </w:p>
    <w:p w14:paraId="1870D272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3B46259F" w14:textId="5C9F031F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153F13">
        <w:rPr>
          <w:rFonts w:ascii="Times New Roman" w:eastAsia="Times New Roman" w:hAnsi="Times New Roman" w:cs="Times New Roman"/>
          <w:b/>
          <w:bCs/>
          <w:lang w:eastAsia="ru-RU"/>
        </w:rPr>
        <w:t xml:space="preserve">Тема 3  «Работа с основными культурно-маркированными группами лексики на уроке русского языка» </w:t>
      </w:r>
      <w:r w:rsidRPr="00153F13">
        <w:rPr>
          <w:rFonts w:ascii="Times New Roman" w:eastAsiaTheme="minorEastAsia" w:hAnsi="Times New Roman" w:cs="Times New Roman"/>
          <w:b/>
          <w:bCs/>
          <w:color w:val="000000" w:themeColor="text1"/>
        </w:rPr>
        <w:t>(практическая работа – 3 часа, сам. работа – 3 часа)</w:t>
      </w:r>
    </w:p>
    <w:p w14:paraId="0D1E262C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color w:val="000000" w:themeColor="text1"/>
        </w:rPr>
      </w:pPr>
      <w:r w:rsidRPr="00153F13">
        <w:rPr>
          <w:rFonts w:ascii="Times New Roman" w:eastAsiaTheme="minorEastAsia" w:hAnsi="Times New Roman" w:cs="Times New Roman"/>
          <w:b/>
          <w:bCs/>
          <w:color w:val="000000" w:themeColor="text1"/>
        </w:rPr>
        <w:t>Практическая работа</w:t>
      </w:r>
    </w:p>
    <w:p w14:paraId="58AB1E8E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Направлена на отработку умений правильно выделять и описывать группы культурно-маркированный лексики для включения в содержание обучения русскому языку как иностранному; разрабатывать задания и упражнения, направленные на обучение культурно-маркированной лексике, отражающей ценности русской культуры.</w:t>
      </w:r>
    </w:p>
    <w:p w14:paraId="37C00CBF" w14:textId="77777777" w:rsidR="0038260A" w:rsidRPr="004C2A4C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</w:pPr>
      <w:r w:rsidRPr="004C2A4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ru-RU"/>
        </w:rPr>
        <w:t xml:space="preserve">Задания </w:t>
      </w:r>
    </w:p>
    <w:p w14:paraId="46A2224B" w14:textId="562AE3F9" w:rsidR="003202D8" w:rsidRPr="002B6C35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lastRenderedPageBreak/>
        <w:t>1.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Обсуждение  лексико-семантических групп  культурно-маркированной лексики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(наименования одежды, наименования блюд русской кухни, наименования профессий, наименования времен года, наименования суточных явлений,  наименования цветов и трав, наименования деревьев, наименования погодных явлений, наименования ландшафтных явлений и др.)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</w:p>
    <w:p w14:paraId="5754BAEF" w14:textId="571DE380" w:rsidR="003202D8" w:rsidRPr="002B6C35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2. 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Выбор одной из групп, 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обоснова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ние 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причин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ы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выбора этой группы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.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</w:t>
      </w:r>
    </w:p>
    <w:p w14:paraId="5DB5C916" w14:textId="40C406C7" w:rsidR="0038260A" w:rsidRPr="002B6C35" w:rsidRDefault="002B6C35" w:rsidP="002B6C35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</w:pP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3.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В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ыдел</w:t>
      </w:r>
      <w:r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ение 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в выбранной группе наиболее важны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х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культурно-маркированны</w:t>
      </w:r>
      <w:r w:rsidR="003202D8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>х</w:t>
      </w:r>
      <w:r w:rsidR="0038260A" w:rsidRPr="002B6C35">
        <w:rPr>
          <w:rFonts w:ascii="Times New Roman" w:eastAsia="Times New Roman" w:hAnsi="Times New Roman" w:cs="Times New Roman"/>
          <w:i/>
          <w:iCs/>
          <w:color w:val="000000" w:themeColor="text1"/>
          <w:lang w:eastAsia="ru-RU"/>
        </w:rPr>
        <w:t xml:space="preserve"> слов, которые должны быть включены в содержание обучения русскому языку как иностранному.</w:t>
      </w:r>
    </w:p>
    <w:p w14:paraId="67C5CD8B" w14:textId="58C98A5F" w:rsidR="009032E9" w:rsidRPr="003202D8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202D8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Примеры анализа культурно-маркированной лексической группы:</w:t>
      </w:r>
    </w:p>
    <w:p w14:paraId="595B0172" w14:textId="6732A558" w:rsidR="009032E9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72A0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Наименования блюд русской кухни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(наиболее употребительные) чай, хлеб, каша, щи, борщ, колбаса, квас, пирог, пряник, суп, сырники,</w:t>
      </w:r>
      <w:r w:rsidR="00C72A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ичница, торт, </w:t>
      </w:r>
      <w:r w:rsidR="00C72A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бутерброд,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салат.</w:t>
      </w:r>
    </w:p>
    <w:p w14:paraId="54F6CE75" w14:textId="5E4623F7" w:rsidR="009032E9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Выделение</w:t>
      </w:r>
      <w:r w:rsidR="00C72A0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данной группе слов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</w:p>
    <w:p w14:paraId="50741E03" w14:textId="77777777" w:rsidR="009032E9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исконно-русских и заимствованных наименований блюд</w:t>
      </w:r>
    </w:p>
    <w:p w14:paraId="72DB6944" w14:textId="4A99C4DC" w:rsidR="009032E9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безэквивалентной лексики </w:t>
      </w:r>
    </w:p>
    <w:p w14:paraId="03987ED9" w14:textId="435FBE6E" w:rsidR="009032E9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наименований первых и вторых блюд</w:t>
      </w:r>
    </w:p>
    <w:p w14:paraId="6F8FA150" w14:textId="3B44DA35" w:rsidR="00C72A05" w:rsidRDefault="00C72A05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блюд, имеющих особую ценность (самую высокую оценку) в русском языке; 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необходимо объяснить основание этой оценки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)</w:t>
      </w:r>
    </w:p>
    <w:p w14:paraId="09B2EC90" w14:textId="505CE176" w:rsidR="00C72A05" w:rsidRDefault="00C72A05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слов , которые  имеют переносные значения</w:t>
      </w:r>
    </w:p>
    <w:p w14:paraId="0D2B8B8D" w14:textId="022B7CD4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C72A0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Наименования одежды: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 w:rsidRPr="00C72A05">
        <w:rPr>
          <w:rFonts w:ascii="Times New Roman" w:eastAsia="Times New Roman" w:hAnsi="Times New Roman" w:cs="Times New Roman"/>
          <w:color w:val="000000" w:themeColor="text1"/>
          <w:lang w:eastAsia="ru-RU"/>
        </w:rPr>
        <w:t>платье, пальто, пиджак,  халат, шуба, юбка, брюки, плащ, шляпа, кокошник, пижама, сарафан, рубашка, джемпер, купальник, шорты.</w:t>
      </w:r>
    </w:p>
    <w:p w14:paraId="11F9A9B3" w14:textId="6F9CD3E5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Выделение в данной группе слов: </w:t>
      </w:r>
    </w:p>
    <w:p w14:paraId="2CACE01A" w14:textId="77777777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безэквивалентной лексики </w:t>
      </w:r>
    </w:p>
    <w:p w14:paraId="3E672A70" w14:textId="5259D059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наименований зимней одежды</w:t>
      </w:r>
    </w:p>
    <w:p w14:paraId="7FFE904E" w14:textId="5FEE6830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наименований летней одежды</w:t>
      </w:r>
    </w:p>
    <w:p w14:paraId="5C3A8B73" w14:textId="1A18D979" w:rsidR="00C72A05" w:rsidRDefault="00C72A05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наименований домашней одежды</w:t>
      </w:r>
    </w:p>
    <w:p w14:paraId="32BB714F" w14:textId="3554BD12" w:rsidR="003C0829" w:rsidRDefault="003C0829" w:rsidP="00C72A0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наименований народной одежды</w:t>
      </w:r>
    </w:p>
    <w:p w14:paraId="57DD77BC" w14:textId="05A7C5E4" w:rsidR="00C72A05" w:rsidRDefault="003C0829" w:rsidP="003C082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- слов, которые в русском языке имеют символические значения</w:t>
      </w:r>
    </w:p>
    <w:p w14:paraId="69685BFF" w14:textId="77777777" w:rsidR="009032E9" w:rsidRPr="00153F13" w:rsidRDefault="009032E9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21F038B2" w14:textId="77777777" w:rsidR="0038260A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Самостоятельная работа  </w:t>
      </w:r>
    </w:p>
    <w:p w14:paraId="17BBC721" w14:textId="432EE9D3" w:rsidR="0038260A" w:rsidRPr="00153F13" w:rsidRDefault="003C0829" w:rsidP="002B6C3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Необходимо выбрать 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одну из предложенных лексико-семантических групп русской лексики (наименования профессий,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наименования жилых строений, 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наименования времен года, наименования суточных явлений,  наименования цветов и трав, наименования деревьев, наименования погодных явлений, наименования ландшафтных явлений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, наименования животных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др.); 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описать ее по предложенной на пра</w:t>
      </w:r>
      <w:r w:rsid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к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тическо</w:t>
      </w:r>
      <w:r w:rsidR="006521C5"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занятии 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lastRenderedPageBreak/>
        <w:t>схеме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;  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самостоятельно 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разработ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ать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задани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упражнени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я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, направленны</w:t>
      </w:r>
      <w:r w:rsidR="002B6C35">
        <w:rPr>
          <w:rFonts w:ascii="Times New Roman" w:eastAsia="Times New Roman" w:hAnsi="Times New Roman" w:cs="Times New Roman"/>
          <w:color w:val="000000" w:themeColor="text1"/>
          <w:lang w:eastAsia="ru-RU"/>
        </w:rPr>
        <w:t>е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обучение 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выбранной </w:t>
      </w:r>
      <w:r w:rsidR="0038260A"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культурно-маркированной группе русской лексики. В комплекс разработанных заданий должны входить:</w:t>
      </w:r>
    </w:p>
    <w:p w14:paraId="19D2F4E3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1). Задания, в которых  формируются знания  значений  изучаемых слов (в том числе многозначных).</w:t>
      </w:r>
    </w:p>
    <w:p w14:paraId="4D096F4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2) Задания на словообразование.</w:t>
      </w:r>
    </w:p>
    <w:p w14:paraId="7DFE9CDA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3). Задания на сочетаемость.</w:t>
      </w:r>
    </w:p>
    <w:p w14:paraId="2BD461E4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4). Задания на понимание ассоциативного потенциала слова.</w:t>
      </w:r>
    </w:p>
    <w:p w14:paraId="0DBC23B3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5) Задания на правильное понимание оценки, содержащейся в слове.</w:t>
      </w:r>
    </w:p>
    <w:p w14:paraId="05B24287" w14:textId="6E2C5BF9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5)</w:t>
      </w:r>
      <w:r w:rsidR="003C08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Задания, направленные на изучение идиоматики</w:t>
      </w:r>
      <w:r w:rsidR="003C08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</w:t>
      </w: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устойчивых сравнений, пословиц, поговорок, включающих это слово</w:t>
      </w:r>
      <w:r w:rsidR="003C0829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(при наличии)</w:t>
      </w:r>
    </w:p>
    <w:p w14:paraId="22AEE6DF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53F13">
        <w:rPr>
          <w:rFonts w:ascii="Times New Roman" w:eastAsia="Times New Roman" w:hAnsi="Times New Roman" w:cs="Times New Roman"/>
          <w:color w:val="000000" w:themeColor="text1"/>
          <w:lang w:eastAsia="ru-RU"/>
        </w:rPr>
        <w:t>6) Задания на понимание контекста (с использованием цитат из русской литературы, содержащих  слова из данной культурно-маркированной группы).</w:t>
      </w:r>
    </w:p>
    <w:p w14:paraId="2ADBCAD6" w14:textId="77777777" w:rsidR="0038260A" w:rsidRPr="00153F13" w:rsidRDefault="0038260A" w:rsidP="0038260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1D988FBA" w14:textId="77777777" w:rsidR="0038260A" w:rsidRPr="0038260A" w:rsidRDefault="0038260A" w:rsidP="0038260A">
      <w:pPr>
        <w:spacing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sectPr w:rsidR="0038260A" w:rsidRPr="0038260A" w:rsidSect="005A15B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0864"/>
    <w:multiLevelType w:val="hybridMultilevel"/>
    <w:tmpl w:val="F766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A5598"/>
    <w:multiLevelType w:val="hybridMultilevel"/>
    <w:tmpl w:val="B62A13A4"/>
    <w:lvl w:ilvl="0" w:tplc="A56CC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7384FAF"/>
    <w:multiLevelType w:val="hybridMultilevel"/>
    <w:tmpl w:val="5BF075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15A20"/>
    <w:multiLevelType w:val="hybridMultilevel"/>
    <w:tmpl w:val="B5DC306A"/>
    <w:lvl w:ilvl="0" w:tplc="7908A9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2E17A57"/>
    <w:multiLevelType w:val="hybridMultilevel"/>
    <w:tmpl w:val="BCDA84EE"/>
    <w:lvl w:ilvl="0" w:tplc="FE78E7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1483D"/>
    <w:multiLevelType w:val="hybridMultilevel"/>
    <w:tmpl w:val="7424F688"/>
    <w:lvl w:ilvl="0" w:tplc="48567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3D"/>
    <w:rsid w:val="00032E04"/>
    <w:rsid w:val="00071FD5"/>
    <w:rsid w:val="002B4A80"/>
    <w:rsid w:val="002B6C35"/>
    <w:rsid w:val="003202D8"/>
    <w:rsid w:val="0038260A"/>
    <w:rsid w:val="003C0829"/>
    <w:rsid w:val="003E2C33"/>
    <w:rsid w:val="005400B6"/>
    <w:rsid w:val="005411B7"/>
    <w:rsid w:val="00574F14"/>
    <w:rsid w:val="005A15B3"/>
    <w:rsid w:val="005E43F0"/>
    <w:rsid w:val="006521C5"/>
    <w:rsid w:val="00667850"/>
    <w:rsid w:val="007511A3"/>
    <w:rsid w:val="009032E9"/>
    <w:rsid w:val="009C1300"/>
    <w:rsid w:val="00B03622"/>
    <w:rsid w:val="00B53DD6"/>
    <w:rsid w:val="00BF7B3D"/>
    <w:rsid w:val="00C72A05"/>
    <w:rsid w:val="00CE0752"/>
    <w:rsid w:val="00D11147"/>
    <w:rsid w:val="00DB1664"/>
    <w:rsid w:val="00F1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D4BD"/>
  <w14:defaultImageDpi w14:val="32767"/>
  <w15:chartTrackingRefBased/>
  <w15:docId w15:val="{050AE89A-2137-8C47-A1DD-C59591F2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B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B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B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B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B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B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B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B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B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B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B3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B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7B3D"/>
    <w:rPr>
      <w:i/>
      <w:iCs/>
      <w:color w:val="404040" w:themeColor="text1" w:themeTint="BF"/>
    </w:rPr>
  </w:style>
  <w:style w:type="paragraph" w:styleId="a7">
    <w:name w:val="List Paragraph"/>
    <w:aliases w:val="ITL List Paragraph"/>
    <w:basedOn w:val="a"/>
    <w:link w:val="a8"/>
    <w:uiPriority w:val="34"/>
    <w:qFormat/>
    <w:rsid w:val="00BF7B3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F7B3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F7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F7B3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F7B3D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ITL List Paragraph Знак"/>
    <w:link w:val="a7"/>
    <w:uiPriority w:val="34"/>
    <w:locked/>
    <w:rsid w:val="0038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1400</Words>
  <Characters>10102</Characters>
  <Application>Microsoft Office Word</Application>
  <DocSecurity>0</DocSecurity>
  <Lines>187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Viacheslav Vasilev</dc:creator>
  <cp:keywords/>
  <dc:description/>
  <cp:lastModifiedBy>Елена Железнякова</cp:lastModifiedBy>
  <cp:revision>2</cp:revision>
  <dcterms:created xsi:type="dcterms:W3CDTF">2025-10-16T09:50:00Z</dcterms:created>
  <dcterms:modified xsi:type="dcterms:W3CDTF">2025-10-16T09:50:00Z</dcterms:modified>
</cp:coreProperties>
</file>